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F8" w:rsidRPr="00524106" w:rsidRDefault="00524106" w:rsidP="001F73AE">
      <w:pPr>
        <w:rPr>
          <w:sz w:val="16"/>
          <w:szCs w:val="16"/>
        </w:rPr>
      </w:pPr>
      <w:r>
        <w:rPr>
          <w:noProof/>
          <w:sz w:val="16"/>
          <w:szCs w:val="16"/>
        </w:rPr>
        <w:drawing>
          <wp:anchor distT="0" distB="0" distL="114300" distR="114300" simplePos="0" relativeHeight="251659264" behindDoc="0" locked="0" layoutInCell="1" allowOverlap="1" wp14:anchorId="1271DC7E" wp14:editId="352485F8">
            <wp:simplePos x="0" y="0"/>
            <wp:positionH relativeFrom="column">
              <wp:posOffset>-194310</wp:posOffset>
            </wp:positionH>
            <wp:positionV relativeFrom="paragraph">
              <wp:posOffset>-292100</wp:posOffset>
            </wp:positionV>
            <wp:extent cx="2590800" cy="2235835"/>
            <wp:effectExtent l="0" t="0" r="0" b="0"/>
            <wp:wrapSquare wrapText="bothSides"/>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VKP_Aco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90800" cy="2235835"/>
                    </a:xfrm>
                    <a:prstGeom prst="rect">
                      <a:avLst/>
                    </a:prstGeom>
                    <a:noFill/>
                    <a:ln w="9525">
                      <a:noFill/>
                      <a:miter lim="800000"/>
                      <a:headEnd/>
                      <a:tailEnd/>
                    </a:ln>
                  </pic:spPr>
                </pic:pic>
              </a:graphicData>
            </a:graphic>
            <wp14:sizeRelV relativeFrom="margin">
              <wp14:pctHeight>0</wp14:pctHeight>
            </wp14:sizeRelV>
          </wp:anchor>
        </w:drawing>
      </w:r>
    </w:p>
    <w:p w:rsidR="00524106" w:rsidRPr="00524106" w:rsidRDefault="00524106">
      <w:pPr>
        <w:rPr>
          <w:sz w:val="16"/>
          <w:szCs w:val="16"/>
        </w:rPr>
      </w:pPr>
    </w:p>
    <w:p w:rsidR="00524106" w:rsidRPr="00524106" w:rsidRDefault="00524106">
      <w:pPr>
        <w:rPr>
          <w:sz w:val="16"/>
          <w:szCs w:val="16"/>
        </w:rPr>
      </w:pPr>
    </w:p>
    <w:p w:rsidR="00524106" w:rsidRPr="00524106" w:rsidRDefault="00524106">
      <w:pPr>
        <w:rPr>
          <w:sz w:val="16"/>
          <w:szCs w:val="16"/>
        </w:rPr>
      </w:pPr>
    </w:p>
    <w:p w:rsidR="00524106" w:rsidRPr="00524106" w:rsidRDefault="00524106" w:rsidP="001F73AE">
      <w:pPr>
        <w:rPr>
          <w:sz w:val="16"/>
          <w:szCs w:val="16"/>
        </w:rPr>
      </w:pPr>
    </w:p>
    <w:p w:rsidR="00524106" w:rsidRPr="00524106" w:rsidRDefault="00524106">
      <w:pPr>
        <w:rPr>
          <w:sz w:val="16"/>
          <w:szCs w:val="16"/>
        </w:rPr>
      </w:pPr>
    </w:p>
    <w:p w:rsidR="00524106" w:rsidRPr="00524106" w:rsidRDefault="00524106">
      <w:pPr>
        <w:rPr>
          <w:sz w:val="16"/>
          <w:szCs w:val="16"/>
        </w:rPr>
      </w:pPr>
    </w:p>
    <w:p w:rsidR="004D7E90" w:rsidRPr="00524106" w:rsidRDefault="004D7E90">
      <w:pPr>
        <w:rPr>
          <w:sz w:val="16"/>
          <w:szCs w:val="16"/>
        </w:rPr>
      </w:pPr>
    </w:p>
    <w:p w:rsidR="00524106" w:rsidRPr="00524106" w:rsidRDefault="00524106">
      <w:pPr>
        <w:rPr>
          <w:sz w:val="16"/>
          <w:szCs w:val="16"/>
        </w:rPr>
      </w:pPr>
    </w:p>
    <w:tbl>
      <w:tblPr>
        <w:tblpPr w:leftFromText="180" w:rightFromText="180" w:vertAnchor="text" w:horzAnchor="margin" w:tblpXSpec="right" w:tblpY="47"/>
        <w:tblW w:w="0" w:type="auto"/>
        <w:tblLook w:val="04A0" w:firstRow="1" w:lastRow="0" w:firstColumn="1" w:lastColumn="0" w:noHBand="0" w:noVBand="1"/>
      </w:tblPr>
      <w:tblGrid>
        <w:gridCol w:w="3606"/>
      </w:tblGrid>
      <w:tr w:rsidR="00984E27" w:rsidTr="009C6858">
        <w:tc>
          <w:tcPr>
            <w:tcW w:w="3606" w:type="dxa"/>
            <w:hideMark/>
          </w:tcPr>
          <w:p w:rsidR="009C6858" w:rsidRPr="00123948" w:rsidRDefault="009C6858" w:rsidP="009C6858">
            <w:pPr>
              <w:pStyle w:val="ConsPlusNonformat"/>
              <w:jc w:val="both"/>
              <w:rPr>
                <w:rFonts w:ascii="Times New Roman" w:hAnsi="Times New Roman" w:cs="Times New Roman"/>
                <w:b/>
                <w:i/>
                <w:sz w:val="24"/>
                <w:szCs w:val="24"/>
              </w:rPr>
            </w:pPr>
            <w:r w:rsidRPr="00123948">
              <w:rPr>
                <w:rFonts w:ascii="Times New Roman" w:hAnsi="Times New Roman" w:cs="Times New Roman"/>
                <w:b/>
                <w:i/>
                <w:sz w:val="24"/>
                <w:szCs w:val="24"/>
              </w:rPr>
              <w:t>Совет директоров, акционерам</w:t>
            </w:r>
          </w:p>
          <w:p w:rsidR="009C6858" w:rsidRPr="00123948" w:rsidRDefault="009C6858" w:rsidP="009C6858">
            <w:pPr>
              <w:pStyle w:val="ConsPlusNonformat"/>
              <w:jc w:val="both"/>
              <w:rPr>
                <w:rFonts w:ascii="Times New Roman" w:hAnsi="Times New Roman" w:cs="Times New Roman"/>
                <w:b/>
                <w:i/>
                <w:sz w:val="24"/>
                <w:szCs w:val="24"/>
              </w:rPr>
            </w:pPr>
            <w:r w:rsidRPr="00123948">
              <w:rPr>
                <w:rFonts w:ascii="Times New Roman" w:hAnsi="Times New Roman" w:cs="Times New Roman"/>
                <w:b/>
                <w:i/>
                <w:sz w:val="24"/>
                <w:szCs w:val="24"/>
              </w:rPr>
              <w:t>АО «Институт «Ростовский Водоканалпроект»</w:t>
            </w:r>
          </w:p>
          <w:p w:rsidR="00984E27" w:rsidRDefault="00984E27" w:rsidP="00984E27">
            <w:pPr>
              <w:rPr>
                <w:rFonts w:ascii="Arial" w:hAnsi="Arial" w:cs="Arial"/>
                <w:b/>
                <w:sz w:val="20"/>
                <w:szCs w:val="20"/>
              </w:rPr>
            </w:pPr>
          </w:p>
        </w:tc>
      </w:tr>
    </w:tbl>
    <w:p w:rsidR="00524106" w:rsidRPr="00524106" w:rsidRDefault="00524106">
      <w:pPr>
        <w:rPr>
          <w:sz w:val="16"/>
          <w:szCs w:val="16"/>
        </w:rPr>
      </w:pPr>
    </w:p>
    <w:p w:rsidR="00524106" w:rsidRPr="00524106" w:rsidRDefault="00524106">
      <w:pPr>
        <w:rPr>
          <w:sz w:val="16"/>
          <w:szCs w:val="16"/>
        </w:rPr>
      </w:pPr>
    </w:p>
    <w:p w:rsidR="00524106" w:rsidRPr="00524106" w:rsidRDefault="00524106">
      <w:pPr>
        <w:rPr>
          <w:sz w:val="16"/>
          <w:szCs w:val="16"/>
        </w:rPr>
      </w:pPr>
    </w:p>
    <w:p w:rsidR="00524106" w:rsidRPr="00524106" w:rsidRDefault="00524106">
      <w:pPr>
        <w:rPr>
          <w:sz w:val="16"/>
          <w:szCs w:val="16"/>
        </w:rPr>
      </w:pPr>
    </w:p>
    <w:p w:rsidR="00524106" w:rsidRPr="00524106" w:rsidRDefault="00524106">
      <w:pPr>
        <w:rPr>
          <w:sz w:val="16"/>
          <w:szCs w:val="16"/>
        </w:rPr>
      </w:pPr>
    </w:p>
    <w:p w:rsidR="00524106" w:rsidRPr="00524106" w:rsidRDefault="00524106">
      <w:pPr>
        <w:rPr>
          <w:sz w:val="16"/>
          <w:szCs w:val="16"/>
        </w:rPr>
      </w:pPr>
    </w:p>
    <w:p w:rsidR="00524106" w:rsidRPr="00524106" w:rsidRDefault="00524106">
      <w:pPr>
        <w:rPr>
          <w:sz w:val="16"/>
          <w:szCs w:val="16"/>
        </w:rPr>
      </w:pPr>
    </w:p>
    <w:p w:rsidR="00524106" w:rsidRPr="00524106" w:rsidRDefault="00524106">
      <w:pPr>
        <w:rPr>
          <w:sz w:val="16"/>
          <w:szCs w:val="16"/>
        </w:rPr>
      </w:pPr>
    </w:p>
    <w:p w:rsidR="00524106" w:rsidRPr="00524106" w:rsidRDefault="00524106">
      <w:pPr>
        <w:rPr>
          <w:sz w:val="16"/>
          <w:szCs w:val="16"/>
        </w:rPr>
      </w:pPr>
      <w:bookmarkStart w:id="0" w:name="_GoBack"/>
      <w:bookmarkEnd w:id="0"/>
    </w:p>
    <w:tbl>
      <w:tblPr>
        <w:tblpPr w:leftFromText="180" w:rightFromText="180" w:vertAnchor="text" w:horzAnchor="margin" w:tblpX="-216" w:tblpY="266"/>
        <w:tblW w:w="9684" w:type="dxa"/>
        <w:tblLook w:val="0000" w:firstRow="0" w:lastRow="0" w:firstColumn="0" w:lastColumn="0" w:noHBand="0" w:noVBand="0"/>
      </w:tblPr>
      <w:tblGrid>
        <w:gridCol w:w="4464"/>
        <w:gridCol w:w="1260"/>
        <w:gridCol w:w="3960"/>
      </w:tblGrid>
      <w:tr w:rsidR="003D0EBA" w:rsidTr="002A482C">
        <w:trPr>
          <w:cantSplit/>
        </w:trPr>
        <w:tc>
          <w:tcPr>
            <w:tcW w:w="4464" w:type="dxa"/>
          </w:tcPr>
          <w:p w:rsidR="009C6858" w:rsidRDefault="009C6858" w:rsidP="009C6858">
            <w:pPr>
              <w:rPr>
                <w:color w:val="000000"/>
                <w:u w:val="single"/>
              </w:rPr>
            </w:pPr>
          </w:p>
          <w:p w:rsidR="009C6858" w:rsidRPr="002D3A7D" w:rsidRDefault="009C6858" w:rsidP="009C6858">
            <w:pPr>
              <w:rPr>
                <w:color w:val="000000"/>
                <w:u w:val="single"/>
              </w:rPr>
            </w:pPr>
            <w:r w:rsidRPr="002D3A7D">
              <w:rPr>
                <w:color w:val="000000"/>
                <w:u w:val="single"/>
              </w:rPr>
              <w:t>15.12.2019 г.</w:t>
            </w:r>
          </w:p>
          <w:p w:rsidR="003D0EBA" w:rsidRPr="00182F65" w:rsidRDefault="003D0EBA" w:rsidP="00A71FB4">
            <w:pPr>
              <w:rPr>
                <w:rFonts w:ascii="Arial" w:hAnsi="Arial" w:cs="Arial"/>
                <w:sz w:val="16"/>
                <w:szCs w:val="16"/>
              </w:rPr>
            </w:pPr>
          </w:p>
        </w:tc>
        <w:tc>
          <w:tcPr>
            <w:tcW w:w="1260" w:type="dxa"/>
          </w:tcPr>
          <w:p w:rsidR="003D0EBA" w:rsidRDefault="003D0EBA" w:rsidP="00980A57">
            <w:pPr>
              <w:rPr>
                <w:b/>
                <w:bCs/>
                <w:noProof/>
              </w:rPr>
            </w:pPr>
          </w:p>
        </w:tc>
        <w:tc>
          <w:tcPr>
            <w:tcW w:w="3960" w:type="dxa"/>
          </w:tcPr>
          <w:p w:rsidR="00BF64B9" w:rsidRPr="000803B4" w:rsidRDefault="00BF64B9" w:rsidP="002A482C">
            <w:pPr>
              <w:rPr>
                <w:rFonts w:ascii="Arial" w:hAnsi="Arial" w:cs="Arial"/>
                <w:b/>
                <w:bCs/>
                <w:noProof/>
                <w:sz w:val="20"/>
                <w:szCs w:val="20"/>
              </w:rPr>
            </w:pPr>
          </w:p>
        </w:tc>
      </w:tr>
    </w:tbl>
    <w:p w:rsidR="006B3DB3" w:rsidRDefault="00DA435D" w:rsidP="00DA435D">
      <w:pPr>
        <w:sectPr w:rsidR="006B3DB3" w:rsidSect="001F73AE">
          <w:pgSz w:w="11906" w:h="16838"/>
          <w:pgMar w:top="1418" w:right="851" w:bottom="902" w:left="1701" w:header="709" w:footer="284" w:gutter="0"/>
          <w:cols w:space="708"/>
          <w:formProt w:val="0"/>
          <w:titlePg/>
          <w:docGrid w:linePitch="360"/>
        </w:sectPr>
      </w:pPr>
      <w:r>
        <w:t xml:space="preserve"> </w:t>
      </w:r>
    </w:p>
    <w:p w:rsidR="00902791" w:rsidRPr="00524106" w:rsidRDefault="00902791" w:rsidP="00DA435D">
      <w:pPr>
        <w:rPr>
          <w:sz w:val="12"/>
          <w:szCs w:val="12"/>
        </w:rPr>
      </w:pPr>
    </w:p>
    <w:tbl>
      <w:tblPr>
        <w:tblpPr w:leftFromText="180" w:rightFromText="180" w:vertAnchor="text" w:horzAnchor="margin" w:tblpX="182" w:tblpY="37"/>
        <w:tblW w:w="0" w:type="auto"/>
        <w:tblLayout w:type="fixed"/>
        <w:tblLook w:val="0000" w:firstRow="0" w:lastRow="0" w:firstColumn="0" w:lastColumn="0" w:noHBand="0" w:noVBand="0"/>
      </w:tblPr>
      <w:tblGrid>
        <w:gridCol w:w="5328"/>
      </w:tblGrid>
      <w:tr w:rsidR="00902791" w:rsidTr="001F73AE">
        <w:tc>
          <w:tcPr>
            <w:tcW w:w="5328" w:type="dxa"/>
          </w:tcPr>
          <w:p w:rsidR="00902791" w:rsidRPr="00A71FB4" w:rsidRDefault="00902791" w:rsidP="001F73AE">
            <w:pPr>
              <w:tabs>
                <w:tab w:val="left" w:pos="3492"/>
              </w:tabs>
              <w:ind w:left="-142"/>
              <w:rPr>
                <w:rFonts w:ascii="Arial" w:hAnsi="Arial" w:cs="Arial"/>
                <w:b/>
                <w:bCs/>
                <w:sz w:val="20"/>
                <w:szCs w:val="20"/>
              </w:rPr>
            </w:pPr>
          </w:p>
        </w:tc>
      </w:tr>
    </w:tbl>
    <w:p w:rsidR="00DA435D" w:rsidRDefault="00DA435D" w:rsidP="00DA435D"/>
    <w:p w:rsidR="00902791" w:rsidRPr="00524106" w:rsidRDefault="00902791" w:rsidP="00DA435D">
      <w:pPr>
        <w:rPr>
          <w:sz w:val="12"/>
          <w:szCs w:val="12"/>
        </w:rPr>
      </w:pPr>
    </w:p>
    <w:p w:rsidR="006B3DB3" w:rsidRPr="00524106" w:rsidRDefault="006B3DB3" w:rsidP="006B3DB3">
      <w:pPr>
        <w:tabs>
          <w:tab w:val="left" w:pos="3492"/>
        </w:tabs>
        <w:rPr>
          <w:b/>
          <w:bCs/>
          <w:sz w:val="12"/>
          <w:szCs w:val="12"/>
        </w:rPr>
      </w:pPr>
    </w:p>
    <w:p w:rsidR="006B3DB3" w:rsidRPr="00524106" w:rsidRDefault="006B3DB3" w:rsidP="006B3DB3">
      <w:pPr>
        <w:tabs>
          <w:tab w:val="left" w:pos="3492"/>
        </w:tabs>
        <w:rPr>
          <w:b/>
          <w:bCs/>
          <w:sz w:val="12"/>
          <w:szCs w:val="12"/>
        </w:rPr>
        <w:sectPr w:rsidR="006B3DB3" w:rsidRPr="00524106" w:rsidSect="00980A57">
          <w:type w:val="continuous"/>
          <w:pgSz w:w="11906" w:h="16838"/>
          <w:pgMar w:top="259" w:right="850" w:bottom="432" w:left="1411" w:header="706" w:footer="706" w:gutter="0"/>
          <w:cols w:space="708"/>
          <w:titlePg/>
          <w:docGrid w:linePitch="360"/>
        </w:sectPr>
      </w:pPr>
    </w:p>
    <w:p w:rsidR="00DA435D" w:rsidRPr="002A482C" w:rsidRDefault="00DA435D" w:rsidP="00DA435D">
      <w:pPr>
        <w:rPr>
          <w:rFonts w:ascii="Arial" w:hAnsi="Arial" w:cs="Arial"/>
          <w:sz w:val="20"/>
          <w:szCs w:val="20"/>
        </w:rPr>
      </w:pPr>
    </w:p>
    <w:p w:rsidR="009C6858" w:rsidRPr="002D3A7D" w:rsidRDefault="009C6858" w:rsidP="009C6858">
      <w:pPr>
        <w:pStyle w:val="aa"/>
        <w:spacing w:after="0"/>
        <w:ind w:left="0" w:firstLine="567"/>
        <w:jc w:val="center"/>
        <w:rPr>
          <w:b/>
          <w:i/>
          <w:iCs/>
          <w:sz w:val="22"/>
          <w:szCs w:val="22"/>
        </w:rPr>
      </w:pPr>
      <w:r w:rsidRPr="002D3A7D">
        <w:rPr>
          <w:b/>
          <w:i/>
          <w:iCs/>
          <w:sz w:val="22"/>
          <w:szCs w:val="22"/>
        </w:rPr>
        <w:t>ИЗВЕЩЕНИЕ</w:t>
      </w:r>
    </w:p>
    <w:p w:rsidR="009C6858" w:rsidRPr="002D3A7D" w:rsidRDefault="009C6858" w:rsidP="009C6858">
      <w:pPr>
        <w:pStyle w:val="aa"/>
        <w:spacing w:after="0"/>
        <w:ind w:left="0" w:firstLine="567"/>
        <w:jc w:val="center"/>
        <w:rPr>
          <w:b/>
          <w:i/>
          <w:iCs/>
          <w:sz w:val="22"/>
          <w:szCs w:val="22"/>
        </w:rPr>
      </w:pPr>
      <w:r w:rsidRPr="002D3A7D">
        <w:rPr>
          <w:b/>
          <w:i/>
          <w:iCs/>
          <w:sz w:val="22"/>
          <w:szCs w:val="22"/>
        </w:rPr>
        <w:t>о сделке, в совершении которой имеется заинтересованность</w:t>
      </w:r>
    </w:p>
    <w:p w:rsidR="009C6858" w:rsidRPr="002D3A7D" w:rsidRDefault="009C6858" w:rsidP="009C6858">
      <w:pPr>
        <w:pStyle w:val="21"/>
        <w:ind w:firstLine="567"/>
        <w:jc w:val="both"/>
        <w:rPr>
          <w:sz w:val="22"/>
          <w:szCs w:val="22"/>
        </w:rPr>
      </w:pPr>
    </w:p>
    <w:p w:rsidR="009C6858" w:rsidRPr="002D3A7D" w:rsidRDefault="009C6858" w:rsidP="009C6858">
      <w:pPr>
        <w:pStyle w:val="21"/>
        <w:ind w:firstLine="567"/>
        <w:jc w:val="both"/>
        <w:rPr>
          <w:sz w:val="22"/>
          <w:szCs w:val="22"/>
        </w:rPr>
      </w:pPr>
      <w:r w:rsidRPr="002D3A7D">
        <w:rPr>
          <w:sz w:val="22"/>
          <w:szCs w:val="22"/>
        </w:rPr>
        <w:t xml:space="preserve">В соответствии с п.1.1. ст.81 Федерального закона от 26.12.1995 N 208-ФЗ «Об акционерных обществах» </w:t>
      </w:r>
      <w:r>
        <w:rPr>
          <w:sz w:val="22"/>
          <w:szCs w:val="22"/>
        </w:rPr>
        <w:t>А</w:t>
      </w:r>
      <w:r w:rsidRPr="002D3A7D">
        <w:rPr>
          <w:sz w:val="22"/>
          <w:szCs w:val="22"/>
        </w:rPr>
        <w:t>кционерное общество «</w:t>
      </w:r>
      <w:r>
        <w:rPr>
          <w:sz w:val="22"/>
          <w:szCs w:val="22"/>
        </w:rPr>
        <w:t>Институт «Ростовский Водоканалпроект</w:t>
      </w:r>
      <w:r w:rsidRPr="002D3A7D">
        <w:rPr>
          <w:sz w:val="22"/>
          <w:szCs w:val="22"/>
        </w:rPr>
        <w:t>» (далее – «Общество») обязано известить о сделке, в совершении которой имеется заинтересованность, и которую Общество планирует совершить:</w:t>
      </w:r>
    </w:p>
    <w:p w:rsidR="009C6858" w:rsidRPr="002D3A7D" w:rsidRDefault="009C6858" w:rsidP="009C6858">
      <w:pPr>
        <w:pStyle w:val="21"/>
        <w:ind w:firstLine="567"/>
        <w:jc w:val="both"/>
        <w:rPr>
          <w:b/>
          <w:sz w:val="22"/>
          <w:szCs w:val="22"/>
        </w:rPr>
      </w:pPr>
      <w:r w:rsidRPr="002D3A7D">
        <w:rPr>
          <w:b/>
          <w:sz w:val="22"/>
          <w:szCs w:val="22"/>
        </w:rPr>
        <w:t>1. Заключение Договора №УК-</w:t>
      </w:r>
      <w:r>
        <w:rPr>
          <w:b/>
          <w:sz w:val="22"/>
          <w:szCs w:val="22"/>
        </w:rPr>
        <w:t>РВКП</w:t>
      </w:r>
      <w:r w:rsidRPr="002D3A7D">
        <w:rPr>
          <w:b/>
          <w:sz w:val="22"/>
          <w:szCs w:val="22"/>
        </w:rPr>
        <w:t>/20 о передаче полномочий едино</w:t>
      </w:r>
      <w:r>
        <w:rPr>
          <w:b/>
          <w:sz w:val="22"/>
          <w:szCs w:val="22"/>
        </w:rPr>
        <w:t xml:space="preserve">личного исполнительного органа </w:t>
      </w:r>
      <w:r w:rsidRPr="002D3A7D">
        <w:rPr>
          <w:b/>
          <w:sz w:val="22"/>
          <w:szCs w:val="22"/>
        </w:rPr>
        <w:t>АО «</w:t>
      </w:r>
      <w:r w:rsidRPr="009C6858">
        <w:rPr>
          <w:b/>
          <w:sz w:val="22"/>
          <w:szCs w:val="22"/>
        </w:rPr>
        <w:t>Институт «Ростовский Водоканалпроект»</w:t>
      </w:r>
      <w:r w:rsidRPr="002D3A7D">
        <w:rPr>
          <w:b/>
          <w:sz w:val="22"/>
          <w:szCs w:val="22"/>
        </w:rPr>
        <w:t xml:space="preserve"> управляющей организации (далее – «Договор»)</w:t>
      </w:r>
      <w:r w:rsidRPr="002D3A7D">
        <w:rPr>
          <w:sz w:val="22"/>
          <w:szCs w:val="22"/>
        </w:rPr>
        <w:t xml:space="preserve"> на следующих условиях:</w:t>
      </w:r>
    </w:p>
    <w:p w:rsidR="009C6858" w:rsidRPr="002D3A7D" w:rsidRDefault="009C6858" w:rsidP="009C6858">
      <w:pPr>
        <w:pStyle w:val="21"/>
        <w:ind w:firstLine="567"/>
        <w:jc w:val="both"/>
        <w:rPr>
          <w:b/>
          <w:sz w:val="22"/>
          <w:szCs w:val="22"/>
        </w:rPr>
      </w:pPr>
      <w:r w:rsidRPr="002D3A7D">
        <w:rPr>
          <w:b/>
          <w:sz w:val="22"/>
          <w:szCs w:val="22"/>
        </w:rPr>
        <w:t>Стороны:</w:t>
      </w:r>
    </w:p>
    <w:p w:rsidR="009C6858" w:rsidRPr="002D3A7D" w:rsidRDefault="009C6858" w:rsidP="009C6858">
      <w:pPr>
        <w:pStyle w:val="21"/>
        <w:ind w:firstLine="567"/>
        <w:jc w:val="both"/>
        <w:rPr>
          <w:sz w:val="22"/>
          <w:szCs w:val="22"/>
        </w:rPr>
      </w:pPr>
      <w:r w:rsidRPr="002D3A7D">
        <w:rPr>
          <w:sz w:val="22"/>
          <w:szCs w:val="22"/>
        </w:rPr>
        <w:t>АО «</w:t>
      </w:r>
      <w:r>
        <w:rPr>
          <w:sz w:val="22"/>
          <w:szCs w:val="22"/>
        </w:rPr>
        <w:t>Институт «Ростовский Водоканалпроект</w:t>
      </w:r>
      <w:r w:rsidRPr="002D3A7D">
        <w:rPr>
          <w:sz w:val="22"/>
          <w:szCs w:val="22"/>
        </w:rPr>
        <w:t>» (Общество)</w:t>
      </w:r>
    </w:p>
    <w:p w:rsidR="009C6858" w:rsidRPr="002D3A7D" w:rsidRDefault="009C6858" w:rsidP="009C6858">
      <w:pPr>
        <w:pStyle w:val="21"/>
        <w:ind w:firstLine="567"/>
        <w:jc w:val="both"/>
        <w:rPr>
          <w:sz w:val="22"/>
          <w:szCs w:val="22"/>
        </w:rPr>
      </w:pPr>
      <w:r w:rsidRPr="002D3A7D">
        <w:rPr>
          <w:sz w:val="22"/>
          <w:szCs w:val="22"/>
        </w:rPr>
        <w:t>ООО «УК «Группа ГМС» (Управляющая организация</w:t>
      </w:r>
      <w:r>
        <w:rPr>
          <w:sz w:val="22"/>
          <w:szCs w:val="22"/>
        </w:rPr>
        <w:t>, выгодоприобретатель</w:t>
      </w:r>
      <w:r w:rsidRPr="002D3A7D">
        <w:rPr>
          <w:sz w:val="22"/>
          <w:szCs w:val="22"/>
        </w:rPr>
        <w:t>)</w:t>
      </w:r>
    </w:p>
    <w:p w:rsidR="009C6858" w:rsidRPr="002D3A7D" w:rsidRDefault="009C6858" w:rsidP="009C6858">
      <w:pPr>
        <w:pStyle w:val="21"/>
        <w:ind w:firstLine="567"/>
        <w:jc w:val="both"/>
        <w:rPr>
          <w:b/>
          <w:sz w:val="22"/>
          <w:szCs w:val="22"/>
        </w:rPr>
      </w:pPr>
      <w:r w:rsidRPr="002D3A7D">
        <w:rPr>
          <w:b/>
          <w:sz w:val="22"/>
          <w:szCs w:val="22"/>
        </w:rPr>
        <w:t>Предмет:</w:t>
      </w:r>
    </w:p>
    <w:p w:rsidR="009C6858" w:rsidRPr="002D3A7D" w:rsidRDefault="009C6858" w:rsidP="009C6858">
      <w:pPr>
        <w:pStyle w:val="21"/>
        <w:ind w:firstLine="567"/>
        <w:jc w:val="both"/>
        <w:rPr>
          <w:sz w:val="22"/>
          <w:szCs w:val="22"/>
        </w:rPr>
      </w:pPr>
      <w:r>
        <w:rPr>
          <w:sz w:val="22"/>
          <w:szCs w:val="22"/>
        </w:rPr>
        <w:t>О</w:t>
      </w:r>
      <w:r w:rsidRPr="002D3A7D">
        <w:rPr>
          <w:sz w:val="22"/>
          <w:szCs w:val="22"/>
        </w:rPr>
        <w:t>существление ООО «УК «Группа ГМС» полномочий единоличного исполните</w:t>
      </w:r>
      <w:r>
        <w:rPr>
          <w:sz w:val="22"/>
          <w:szCs w:val="22"/>
        </w:rPr>
        <w:t xml:space="preserve">льного органа </w:t>
      </w:r>
      <w:r w:rsidRPr="002D3A7D">
        <w:rPr>
          <w:sz w:val="22"/>
          <w:szCs w:val="22"/>
        </w:rPr>
        <w:t>АО «</w:t>
      </w:r>
      <w:r>
        <w:rPr>
          <w:sz w:val="22"/>
          <w:szCs w:val="22"/>
        </w:rPr>
        <w:t>Институт «Ростовский Водоканалпроект</w:t>
      </w:r>
      <w:r w:rsidRPr="002D3A7D">
        <w:rPr>
          <w:sz w:val="22"/>
          <w:szCs w:val="22"/>
        </w:rPr>
        <w:t xml:space="preserve">» в соответствии с </w:t>
      </w:r>
      <w:r w:rsidRPr="00B57FC6">
        <w:rPr>
          <w:spacing w:val="3"/>
          <w:sz w:val="22"/>
          <w:szCs w:val="22"/>
        </w:rPr>
        <w:t xml:space="preserve">Уставом Общества, иными внутренними документами Общества и действующим </w:t>
      </w:r>
      <w:r w:rsidRPr="00B57FC6">
        <w:rPr>
          <w:spacing w:val="1"/>
          <w:sz w:val="22"/>
          <w:szCs w:val="22"/>
        </w:rPr>
        <w:t>законодательством РФ</w:t>
      </w:r>
      <w:r w:rsidRPr="002D3A7D">
        <w:rPr>
          <w:sz w:val="22"/>
          <w:szCs w:val="22"/>
        </w:rPr>
        <w:t xml:space="preserve"> в порядке и на условиях, определенных Договором, в целях организации текущей деятельности Общества и обеспечения достижения Обществом </w:t>
      </w:r>
      <w:r w:rsidRPr="00B57FC6">
        <w:rPr>
          <w:sz w:val="22"/>
          <w:szCs w:val="22"/>
        </w:rPr>
        <w:t>производственных, экономических и социальных показателей развития, утвержденных органами управления Общества</w:t>
      </w:r>
      <w:r w:rsidRPr="002D3A7D">
        <w:rPr>
          <w:sz w:val="22"/>
          <w:szCs w:val="22"/>
        </w:rPr>
        <w:t>.</w:t>
      </w:r>
    </w:p>
    <w:p w:rsidR="009C6858" w:rsidRPr="002D3A7D" w:rsidRDefault="009C6858" w:rsidP="009C6858">
      <w:pPr>
        <w:pStyle w:val="21"/>
        <w:spacing w:line="276" w:lineRule="auto"/>
        <w:ind w:firstLine="567"/>
        <w:jc w:val="both"/>
        <w:rPr>
          <w:b/>
          <w:sz w:val="22"/>
          <w:szCs w:val="22"/>
        </w:rPr>
      </w:pPr>
      <w:r w:rsidRPr="002D3A7D">
        <w:rPr>
          <w:b/>
          <w:sz w:val="22"/>
          <w:szCs w:val="22"/>
        </w:rPr>
        <w:t xml:space="preserve">Цена: </w:t>
      </w:r>
    </w:p>
    <w:p w:rsidR="009C6858" w:rsidRPr="002D3A7D" w:rsidRDefault="009C6858" w:rsidP="009C6858">
      <w:pPr>
        <w:pStyle w:val="21"/>
        <w:spacing w:line="276" w:lineRule="auto"/>
        <w:ind w:firstLine="567"/>
        <w:jc w:val="both"/>
        <w:rPr>
          <w:sz w:val="22"/>
          <w:szCs w:val="22"/>
        </w:rPr>
      </w:pPr>
      <w:r w:rsidRPr="002D3A7D">
        <w:rPr>
          <w:sz w:val="22"/>
          <w:szCs w:val="22"/>
        </w:rPr>
        <w:t>Цена сделки не может быть точно определена на момент ее заключения, так как зависит от влияния различных факторов и достижения показателей будущих отчетных периодов, учитываемых при расчете вознаграждения управляющей организации в соответствии с Приложением №1 к Договору.</w:t>
      </w:r>
    </w:p>
    <w:p w:rsidR="009C6858" w:rsidRPr="002D3A7D" w:rsidRDefault="009C6858" w:rsidP="009C6858">
      <w:pPr>
        <w:pStyle w:val="2"/>
        <w:numPr>
          <w:ilvl w:val="0"/>
          <w:numId w:val="0"/>
        </w:numPr>
        <w:tabs>
          <w:tab w:val="clear" w:pos="1304"/>
          <w:tab w:val="left" w:pos="540"/>
        </w:tabs>
        <w:spacing w:line="276" w:lineRule="auto"/>
        <w:ind w:left="142" w:right="-186" w:firstLine="142"/>
        <w:rPr>
          <w:b/>
          <w:sz w:val="22"/>
          <w:szCs w:val="22"/>
        </w:rPr>
      </w:pPr>
      <w:r w:rsidRPr="002D3A7D">
        <w:rPr>
          <w:b/>
          <w:sz w:val="22"/>
          <w:szCs w:val="22"/>
        </w:rPr>
        <w:tab/>
        <w:t>Срок:</w:t>
      </w:r>
    </w:p>
    <w:p w:rsidR="009C6858" w:rsidRPr="002D3A7D" w:rsidRDefault="009C6858" w:rsidP="009C6858">
      <w:pPr>
        <w:pStyle w:val="21"/>
        <w:spacing w:line="276" w:lineRule="auto"/>
        <w:ind w:firstLine="567"/>
        <w:jc w:val="both"/>
        <w:rPr>
          <w:b/>
          <w:sz w:val="22"/>
          <w:szCs w:val="22"/>
        </w:rPr>
      </w:pPr>
      <w:r w:rsidRPr="002D3A7D">
        <w:rPr>
          <w:sz w:val="22"/>
          <w:szCs w:val="22"/>
        </w:rPr>
        <w:t xml:space="preserve">5 (пять) лет с даты вступления Договора в силу. </w:t>
      </w:r>
      <w:r w:rsidRPr="00B57FC6">
        <w:rPr>
          <w:sz w:val="22"/>
          <w:szCs w:val="22"/>
        </w:rPr>
        <w:t>Если по истечении срока действия Договора не было принято решение о расторжении такого Договора, то Договор считается заключенным на новый пятилетний срок на тех же условиях.</w:t>
      </w:r>
    </w:p>
    <w:p w:rsidR="009C6858" w:rsidRDefault="009C6858" w:rsidP="009C6858">
      <w:pPr>
        <w:pStyle w:val="21"/>
        <w:spacing w:line="276" w:lineRule="auto"/>
        <w:ind w:firstLine="567"/>
        <w:jc w:val="both"/>
        <w:rPr>
          <w:sz w:val="22"/>
          <w:szCs w:val="22"/>
        </w:rPr>
      </w:pPr>
    </w:p>
    <w:p w:rsidR="009C6858" w:rsidRDefault="009C6858" w:rsidP="009C6858">
      <w:pPr>
        <w:pStyle w:val="21"/>
        <w:spacing w:line="276" w:lineRule="auto"/>
        <w:ind w:firstLine="567"/>
        <w:jc w:val="both"/>
        <w:rPr>
          <w:b/>
          <w:sz w:val="22"/>
          <w:szCs w:val="22"/>
        </w:rPr>
      </w:pPr>
    </w:p>
    <w:p w:rsidR="009C6858" w:rsidRDefault="009C6858" w:rsidP="009C6858">
      <w:pPr>
        <w:pStyle w:val="21"/>
        <w:spacing w:line="276" w:lineRule="auto"/>
        <w:ind w:firstLine="567"/>
        <w:jc w:val="both"/>
        <w:rPr>
          <w:b/>
          <w:sz w:val="22"/>
          <w:szCs w:val="22"/>
        </w:rPr>
      </w:pPr>
    </w:p>
    <w:p w:rsidR="009C6858" w:rsidRPr="002D3A7D" w:rsidRDefault="009C6858" w:rsidP="009C6858">
      <w:pPr>
        <w:pStyle w:val="21"/>
        <w:spacing w:line="276" w:lineRule="auto"/>
        <w:ind w:firstLine="567"/>
        <w:jc w:val="both"/>
        <w:rPr>
          <w:sz w:val="22"/>
          <w:szCs w:val="22"/>
        </w:rPr>
      </w:pPr>
      <w:r w:rsidRPr="002D3A7D">
        <w:rPr>
          <w:b/>
          <w:sz w:val="22"/>
          <w:szCs w:val="22"/>
        </w:rPr>
        <w:lastRenderedPageBreak/>
        <w:t>Сведения о заинтересованных в совершении сделки лицах</w:t>
      </w:r>
      <w:r w:rsidRPr="002D3A7D">
        <w:rPr>
          <w:sz w:val="22"/>
          <w:szCs w:val="22"/>
        </w:rPr>
        <w:t xml:space="preserve"> и основаниях заинтересованности таких лиц:</w:t>
      </w:r>
    </w:p>
    <w:p w:rsidR="009C6858" w:rsidRPr="002D3A7D" w:rsidRDefault="009C6858" w:rsidP="00032EE8">
      <w:pPr>
        <w:pStyle w:val="21"/>
        <w:spacing w:line="276" w:lineRule="auto"/>
        <w:ind w:firstLine="567"/>
        <w:jc w:val="both"/>
        <w:rPr>
          <w:sz w:val="22"/>
          <w:szCs w:val="22"/>
        </w:rPr>
      </w:pPr>
      <w:r w:rsidRPr="002D3A7D">
        <w:rPr>
          <w:sz w:val="22"/>
          <w:szCs w:val="22"/>
        </w:rPr>
        <w:t>1. управляющая организация Общества, выполняющая функции единоличного исполнительного органа</w:t>
      </w:r>
      <w:r w:rsidRPr="00484FDE">
        <w:rPr>
          <w:sz w:val="22"/>
          <w:szCs w:val="22"/>
        </w:rPr>
        <w:t xml:space="preserve"> Общества</w:t>
      </w:r>
      <w:r w:rsidRPr="002D3A7D">
        <w:rPr>
          <w:sz w:val="22"/>
          <w:szCs w:val="22"/>
        </w:rPr>
        <w:t>, - ООО «УК «Группа ГМС» (является стороной по сделке);</w:t>
      </w:r>
    </w:p>
    <w:p w:rsidR="009C6858" w:rsidRPr="002D3A7D" w:rsidRDefault="00032EE8" w:rsidP="009C6858">
      <w:pPr>
        <w:pStyle w:val="21"/>
        <w:spacing w:line="276" w:lineRule="auto"/>
        <w:ind w:firstLine="567"/>
        <w:jc w:val="both"/>
        <w:rPr>
          <w:sz w:val="22"/>
          <w:szCs w:val="22"/>
        </w:rPr>
      </w:pPr>
      <w:r>
        <w:rPr>
          <w:sz w:val="22"/>
          <w:szCs w:val="22"/>
        </w:rPr>
        <w:t>2</w:t>
      </w:r>
      <w:r w:rsidR="009C6858" w:rsidRPr="002D3A7D">
        <w:rPr>
          <w:sz w:val="22"/>
          <w:szCs w:val="22"/>
        </w:rPr>
        <w:t>. косвенно контролирующее лицо Общества - АО «Группа ГМС» (является контролирующим лицом ООО «УК «Группа ГМС» - стороны по сделке);</w:t>
      </w:r>
    </w:p>
    <w:p w:rsidR="009C6858" w:rsidRPr="002D3A7D" w:rsidRDefault="00032EE8" w:rsidP="009C6858">
      <w:pPr>
        <w:pStyle w:val="21"/>
        <w:spacing w:line="276" w:lineRule="auto"/>
        <w:ind w:firstLine="567"/>
        <w:jc w:val="both"/>
        <w:rPr>
          <w:sz w:val="22"/>
          <w:szCs w:val="22"/>
        </w:rPr>
      </w:pPr>
      <w:r>
        <w:rPr>
          <w:sz w:val="22"/>
          <w:szCs w:val="22"/>
        </w:rPr>
        <w:t>3</w:t>
      </w:r>
      <w:r w:rsidR="009C6858" w:rsidRPr="002D3A7D">
        <w:rPr>
          <w:sz w:val="22"/>
          <w:szCs w:val="22"/>
        </w:rPr>
        <w:t>. косвенно контролирующее лицо Общества - HMS HYDRAULIC MACHINES &amp; SYSTEMS GROUP PLC (является косвенно контролирующим лицом ООО «УК «Группа ГМС» - стороны по сделке).</w:t>
      </w:r>
    </w:p>
    <w:p w:rsidR="009C6858" w:rsidRPr="002D3A7D" w:rsidRDefault="009C6858" w:rsidP="009C6858">
      <w:pPr>
        <w:pStyle w:val="ConsPlusNormal"/>
        <w:spacing w:line="276" w:lineRule="auto"/>
        <w:ind w:firstLine="567"/>
        <w:jc w:val="both"/>
        <w:rPr>
          <w:rFonts w:ascii="Times New Roman" w:hAnsi="Times New Roman" w:cs="Times New Roman"/>
          <w:szCs w:val="22"/>
        </w:rPr>
      </w:pPr>
    </w:p>
    <w:p w:rsidR="009C6858" w:rsidRPr="002D3A7D" w:rsidRDefault="009C6858" w:rsidP="009C6858">
      <w:pPr>
        <w:pStyle w:val="ConsPlusNormal"/>
        <w:spacing w:line="276" w:lineRule="auto"/>
        <w:ind w:firstLine="567"/>
        <w:jc w:val="both"/>
        <w:rPr>
          <w:rFonts w:ascii="Times New Roman" w:hAnsi="Times New Roman" w:cs="Times New Roman"/>
          <w:szCs w:val="22"/>
        </w:rPr>
      </w:pPr>
      <w:r w:rsidRPr="002D3A7D">
        <w:rPr>
          <w:rFonts w:ascii="Times New Roman" w:hAnsi="Times New Roman" w:cs="Times New Roman"/>
          <w:szCs w:val="22"/>
        </w:rPr>
        <w:t>Общество уведомляет о том, что согласно п.1. ст.83 Федерального закона от 26.12.1995 N 208-ФЗ «Об акционерных обществах» «сделка, в совершении которой имеется заинтересованность, не требует обязательного предварительного согласия на ее совершение.</w:t>
      </w:r>
    </w:p>
    <w:p w:rsidR="009C6858" w:rsidRPr="002D3A7D" w:rsidRDefault="009C6858" w:rsidP="009C6858">
      <w:pPr>
        <w:pStyle w:val="ConsPlusNormal"/>
        <w:spacing w:line="276" w:lineRule="auto"/>
        <w:ind w:firstLine="567"/>
        <w:jc w:val="both"/>
        <w:rPr>
          <w:rFonts w:ascii="Times New Roman" w:hAnsi="Times New Roman" w:cs="Times New Roman"/>
          <w:szCs w:val="22"/>
        </w:rPr>
      </w:pPr>
      <w:r w:rsidRPr="002D3A7D">
        <w:rPr>
          <w:rFonts w:ascii="Times New Roman" w:hAnsi="Times New Roman" w:cs="Times New Roman"/>
          <w:szCs w:val="22"/>
        </w:rPr>
        <w:t>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w:t>
      </w:r>
    </w:p>
    <w:p w:rsidR="009C6858" w:rsidRDefault="009C6858" w:rsidP="009C6858">
      <w:pPr>
        <w:tabs>
          <w:tab w:val="left" w:pos="8220"/>
        </w:tabs>
      </w:pPr>
    </w:p>
    <w:p w:rsidR="009C6858" w:rsidRPr="002D3A7D" w:rsidRDefault="009C6858" w:rsidP="009C6858">
      <w:pPr>
        <w:tabs>
          <w:tab w:val="left" w:pos="8220"/>
        </w:tabs>
      </w:pPr>
    </w:p>
    <w:p w:rsidR="009C6858" w:rsidRPr="002D3A7D" w:rsidRDefault="009C6858" w:rsidP="009C6858">
      <w:pPr>
        <w:pStyle w:val="ConsPlusNormal"/>
        <w:spacing w:line="276" w:lineRule="auto"/>
        <w:rPr>
          <w:rFonts w:ascii="Times New Roman" w:hAnsi="Times New Roman" w:cs="Times New Roman"/>
          <w:b/>
          <w:szCs w:val="22"/>
        </w:rPr>
      </w:pPr>
      <w:r w:rsidRPr="002D3A7D">
        <w:rPr>
          <w:rFonts w:ascii="Times New Roman" w:hAnsi="Times New Roman" w:cs="Times New Roman"/>
          <w:b/>
          <w:szCs w:val="22"/>
        </w:rPr>
        <w:t>Генеральный директор ООО «УК «Группа ГМС»,</w:t>
      </w:r>
    </w:p>
    <w:p w:rsidR="009C6858" w:rsidRDefault="009C6858" w:rsidP="009C6858">
      <w:pPr>
        <w:pStyle w:val="ConsPlusNormal"/>
        <w:spacing w:line="276" w:lineRule="auto"/>
        <w:rPr>
          <w:rFonts w:ascii="Times New Roman" w:hAnsi="Times New Roman" w:cs="Times New Roman"/>
          <w:b/>
          <w:szCs w:val="22"/>
        </w:rPr>
      </w:pPr>
      <w:r w:rsidRPr="002D3A7D">
        <w:rPr>
          <w:rFonts w:ascii="Times New Roman" w:hAnsi="Times New Roman" w:cs="Times New Roman"/>
          <w:b/>
          <w:szCs w:val="22"/>
        </w:rPr>
        <w:t xml:space="preserve">выполняющего функции единоличного </w:t>
      </w:r>
      <w:r>
        <w:rPr>
          <w:rFonts w:ascii="Times New Roman" w:hAnsi="Times New Roman" w:cs="Times New Roman"/>
          <w:b/>
          <w:szCs w:val="22"/>
        </w:rPr>
        <w:t>исполнительного органа</w:t>
      </w:r>
    </w:p>
    <w:p w:rsidR="009C6858" w:rsidRDefault="009C6858" w:rsidP="009C6858">
      <w:pPr>
        <w:pStyle w:val="ConsPlusNormal"/>
        <w:spacing w:line="276" w:lineRule="auto"/>
        <w:rPr>
          <w:rFonts w:ascii="Times New Roman" w:hAnsi="Times New Roman" w:cs="Times New Roman"/>
          <w:b/>
          <w:szCs w:val="22"/>
        </w:rPr>
      </w:pPr>
      <w:r w:rsidRPr="002D3A7D">
        <w:rPr>
          <w:rFonts w:ascii="Times New Roman" w:hAnsi="Times New Roman" w:cs="Times New Roman"/>
          <w:b/>
          <w:szCs w:val="22"/>
        </w:rPr>
        <w:t xml:space="preserve">АО </w:t>
      </w:r>
      <w:r>
        <w:rPr>
          <w:rFonts w:ascii="Times New Roman" w:hAnsi="Times New Roman" w:cs="Times New Roman"/>
          <w:b/>
          <w:szCs w:val="22"/>
        </w:rPr>
        <w:t>«Институт «Ростовский Водоканалпроект</w:t>
      </w:r>
      <w:r w:rsidRPr="002D3A7D">
        <w:rPr>
          <w:rFonts w:ascii="Times New Roman" w:hAnsi="Times New Roman" w:cs="Times New Roman"/>
          <w:b/>
          <w:szCs w:val="22"/>
        </w:rPr>
        <w:t>»</w:t>
      </w:r>
    </w:p>
    <w:p w:rsidR="009C6858" w:rsidRPr="002D3A7D" w:rsidRDefault="009C6858" w:rsidP="009C6858">
      <w:pPr>
        <w:pStyle w:val="ConsPlusNormal"/>
        <w:spacing w:line="276" w:lineRule="auto"/>
        <w:rPr>
          <w:rFonts w:ascii="Times New Roman" w:hAnsi="Times New Roman" w:cs="Times New Roman"/>
          <w:szCs w:val="22"/>
        </w:rPr>
      </w:pPr>
      <w:r w:rsidRPr="002D3A7D">
        <w:rPr>
          <w:rFonts w:ascii="Times New Roman" w:hAnsi="Times New Roman" w:cs="Times New Roman"/>
          <w:b/>
          <w:szCs w:val="22"/>
        </w:rPr>
        <w:t>А.В. Молчанов</w:t>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t>__________________</w:t>
      </w:r>
    </w:p>
    <w:p w:rsidR="00524106" w:rsidRPr="0074549E" w:rsidRDefault="00524106" w:rsidP="009C6858">
      <w:pPr>
        <w:pStyle w:val="a8"/>
        <w:ind w:firstLine="540"/>
        <w:jc w:val="both"/>
        <w:rPr>
          <w:rFonts w:ascii="Arial" w:hAnsi="Arial" w:cs="Arial"/>
          <w:sz w:val="20"/>
          <w:szCs w:val="20"/>
        </w:rPr>
      </w:pPr>
    </w:p>
    <w:sectPr w:rsidR="00524106" w:rsidRPr="0074549E" w:rsidSect="001F73AE">
      <w:type w:val="continuous"/>
      <w:pgSz w:w="11906" w:h="16838" w:code="9"/>
      <w:pgMar w:top="1418" w:right="850" w:bottom="907" w:left="1418" w:header="706"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F3" w:rsidRDefault="00881BF3">
      <w:r>
        <w:separator/>
      </w:r>
    </w:p>
  </w:endnote>
  <w:endnote w:type="continuationSeparator" w:id="0">
    <w:p w:rsidR="00881BF3" w:rsidRDefault="0088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F3" w:rsidRDefault="00881BF3">
      <w:r>
        <w:separator/>
      </w:r>
    </w:p>
  </w:footnote>
  <w:footnote w:type="continuationSeparator" w:id="0">
    <w:p w:rsidR="00881BF3" w:rsidRDefault="00881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22A530"/>
    <w:lvl w:ilvl="0">
      <w:numFmt w:val="decimal"/>
      <w:pStyle w:val="1-"/>
      <w:lvlText w:val="*"/>
      <w:lvlJc w:val="left"/>
    </w:lvl>
  </w:abstractNum>
  <w:abstractNum w:abstractNumId="1" w15:restartNumberingAfterBreak="0">
    <w:nsid w:val="0F393AC0"/>
    <w:multiLevelType w:val="hybridMultilevel"/>
    <w:tmpl w:val="D0943CE0"/>
    <w:lvl w:ilvl="0" w:tplc="3F60AA9C">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C23958"/>
    <w:multiLevelType w:val="multilevel"/>
    <w:tmpl w:val="BDC24D34"/>
    <w:lvl w:ilvl="0">
      <w:start w:val="1"/>
      <w:numFmt w:val="decimal"/>
      <w:pStyle w:val="1"/>
      <w:lvlText w:val="%1."/>
      <w:lvlJc w:val="center"/>
      <w:pPr>
        <w:tabs>
          <w:tab w:val="num" w:pos="1800"/>
        </w:tabs>
        <w:ind w:left="1440" w:firstLine="0"/>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4680"/>
        </w:tabs>
        <w:ind w:left="3168" w:hanging="648"/>
      </w:pPr>
      <w:rPr>
        <w:rFonts w:hint="default"/>
      </w:rPr>
    </w:lvl>
    <w:lvl w:ilvl="4">
      <w:start w:val="1"/>
      <w:numFmt w:val="decimal"/>
      <w:lvlText w:val="%1.%2.%3.%4.%5."/>
      <w:lvlJc w:val="left"/>
      <w:pPr>
        <w:tabs>
          <w:tab w:val="num" w:pos="5400"/>
        </w:tabs>
        <w:ind w:left="3672" w:hanging="792"/>
      </w:pPr>
      <w:rPr>
        <w:rFonts w:hint="default"/>
      </w:rPr>
    </w:lvl>
    <w:lvl w:ilvl="5">
      <w:start w:val="1"/>
      <w:numFmt w:val="decimal"/>
      <w:lvlText w:val="%1.%2.%3.%4.%5.%6."/>
      <w:lvlJc w:val="left"/>
      <w:pPr>
        <w:tabs>
          <w:tab w:val="num" w:pos="6120"/>
        </w:tabs>
        <w:ind w:left="4176" w:hanging="936"/>
      </w:pPr>
      <w:rPr>
        <w:rFonts w:hint="default"/>
      </w:rPr>
    </w:lvl>
    <w:lvl w:ilvl="6">
      <w:start w:val="1"/>
      <w:numFmt w:val="decimal"/>
      <w:lvlText w:val="%1.%2.%3.%4.%5.%6.%7."/>
      <w:lvlJc w:val="left"/>
      <w:pPr>
        <w:tabs>
          <w:tab w:val="num" w:pos="7200"/>
        </w:tabs>
        <w:ind w:left="4680" w:hanging="1080"/>
      </w:pPr>
      <w:rPr>
        <w:rFonts w:hint="default"/>
      </w:rPr>
    </w:lvl>
    <w:lvl w:ilvl="7">
      <w:start w:val="1"/>
      <w:numFmt w:val="decimal"/>
      <w:lvlText w:val="%1.%2.%3.%4.%5.%6.%7.%8."/>
      <w:lvlJc w:val="left"/>
      <w:pPr>
        <w:tabs>
          <w:tab w:val="num" w:pos="7920"/>
        </w:tabs>
        <w:ind w:left="5184" w:hanging="1224"/>
      </w:pPr>
      <w:rPr>
        <w:rFonts w:hint="default"/>
      </w:rPr>
    </w:lvl>
    <w:lvl w:ilvl="8">
      <w:start w:val="1"/>
      <w:numFmt w:val="decimal"/>
      <w:lvlText w:val="%1.%2.%3.%4.%5.%6.%7.%8.%9."/>
      <w:lvlJc w:val="left"/>
      <w:pPr>
        <w:tabs>
          <w:tab w:val="num" w:pos="8640"/>
        </w:tabs>
        <w:ind w:left="5760" w:hanging="1440"/>
      </w:pPr>
      <w:rPr>
        <w:rFonts w:hint="default"/>
      </w:rPr>
    </w:lvl>
  </w:abstractNum>
  <w:num w:numId="1">
    <w:abstractNumId w:val="0"/>
    <w:lvlOverride w:ilvl="0">
      <w:lvl w:ilvl="0">
        <w:start w:val="1"/>
        <w:numFmt w:val="bullet"/>
        <w:pStyle w:val="1-"/>
        <w:lvlText w:val=""/>
        <w:legacy w:legacy="1" w:legacySpace="0" w:legacyIndent="283"/>
        <w:lvlJc w:val="left"/>
        <w:pPr>
          <w:ind w:left="1276" w:hanging="283"/>
        </w:pPr>
        <w:rPr>
          <w:rFonts w:ascii="Symbol" w:hAnsi="Symbol" w:cs="Times New Roman" w:hint="default"/>
          <w:sz w:val="24"/>
          <w:szCs w:val="24"/>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A3"/>
    <w:rsid w:val="00032EE8"/>
    <w:rsid w:val="00066E9C"/>
    <w:rsid w:val="000803B4"/>
    <w:rsid w:val="0008461E"/>
    <w:rsid w:val="00091D06"/>
    <w:rsid w:val="0009452C"/>
    <w:rsid w:val="00094FC7"/>
    <w:rsid w:val="000A26CB"/>
    <w:rsid w:val="000B1A13"/>
    <w:rsid w:val="000B2A24"/>
    <w:rsid w:val="000D37D8"/>
    <w:rsid w:val="000F22E2"/>
    <w:rsid w:val="0010450B"/>
    <w:rsid w:val="00114450"/>
    <w:rsid w:val="00123948"/>
    <w:rsid w:val="00130A32"/>
    <w:rsid w:val="00132EA6"/>
    <w:rsid w:val="0014195A"/>
    <w:rsid w:val="00143A09"/>
    <w:rsid w:val="00157581"/>
    <w:rsid w:val="0016033E"/>
    <w:rsid w:val="001719D6"/>
    <w:rsid w:val="00182F65"/>
    <w:rsid w:val="0019094D"/>
    <w:rsid w:val="001A0C68"/>
    <w:rsid w:val="001A22DA"/>
    <w:rsid w:val="001C5500"/>
    <w:rsid w:val="001C59EB"/>
    <w:rsid w:val="001F73AE"/>
    <w:rsid w:val="00224482"/>
    <w:rsid w:val="00247D4C"/>
    <w:rsid w:val="002A482C"/>
    <w:rsid w:val="002F2BD2"/>
    <w:rsid w:val="0033127D"/>
    <w:rsid w:val="003340E5"/>
    <w:rsid w:val="00350CEC"/>
    <w:rsid w:val="00352DE1"/>
    <w:rsid w:val="00354823"/>
    <w:rsid w:val="00356E4E"/>
    <w:rsid w:val="00365E12"/>
    <w:rsid w:val="003A3040"/>
    <w:rsid w:val="003C351A"/>
    <w:rsid w:val="003C55D6"/>
    <w:rsid w:val="003D0EBA"/>
    <w:rsid w:val="0041544B"/>
    <w:rsid w:val="00420C64"/>
    <w:rsid w:val="004504FE"/>
    <w:rsid w:val="004545A4"/>
    <w:rsid w:val="00460813"/>
    <w:rsid w:val="00473789"/>
    <w:rsid w:val="00485B8C"/>
    <w:rsid w:val="00493067"/>
    <w:rsid w:val="00493101"/>
    <w:rsid w:val="004A2A53"/>
    <w:rsid w:val="004A50E6"/>
    <w:rsid w:val="004A744D"/>
    <w:rsid w:val="004B1E2E"/>
    <w:rsid w:val="004D0D5D"/>
    <w:rsid w:val="004D7E90"/>
    <w:rsid w:val="004E0CEF"/>
    <w:rsid w:val="004E4A01"/>
    <w:rsid w:val="004E61C7"/>
    <w:rsid w:val="00510BA2"/>
    <w:rsid w:val="00511D7E"/>
    <w:rsid w:val="00523ACE"/>
    <w:rsid w:val="00524106"/>
    <w:rsid w:val="0052574D"/>
    <w:rsid w:val="005424FD"/>
    <w:rsid w:val="005522B0"/>
    <w:rsid w:val="0055288E"/>
    <w:rsid w:val="0058368E"/>
    <w:rsid w:val="005A672E"/>
    <w:rsid w:val="005C1B3A"/>
    <w:rsid w:val="005C5B00"/>
    <w:rsid w:val="005D6B5D"/>
    <w:rsid w:val="005E287B"/>
    <w:rsid w:val="00630E14"/>
    <w:rsid w:val="00633F06"/>
    <w:rsid w:val="006769C6"/>
    <w:rsid w:val="00681B8E"/>
    <w:rsid w:val="006B3DB3"/>
    <w:rsid w:val="006B631A"/>
    <w:rsid w:val="006C6B4A"/>
    <w:rsid w:val="006D03EA"/>
    <w:rsid w:val="006D6A9C"/>
    <w:rsid w:val="006D6D46"/>
    <w:rsid w:val="006F61D3"/>
    <w:rsid w:val="0071471E"/>
    <w:rsid w:val="0071564B"/>
    <w:rsid w:val="0073702A"/>
    <w:rsid w:val="0074549E"/>
    <w:rsid w:val="0077658D"/>
    <w:rsid w:val="007802D1"/>
    <w:rsid w:val="007D15B0"/>
    <w:rsid w:val="007E1458"/>
    <w:rsid w:val="00840771"/>
    <w:rsid w:val="00881BF3"/>
    <w:rsid w:val="00881DCB"/>
    <w:rsid w:val="008A3FFA"/>
    <w:rsid w:val="008D10C9"/>
    <w:rsid w:val="009024E6"/>
    <w:rsid w:val="00902791"/>
    <w:rsid w:val="00903BAB"/>
    <w:rsid w:val="009059DB"/>
    <w:rsid w:val="0091437B"/>
    <w:rsid w:val="0091549B"/>
    <w:rsid w:val="009315B5"/>
    <w:rsid w:val="009339EE"/>
    <w:rsid w:val="00936F5B"/>
    <w:rsid w:val="00942FE1"/>
    <w:rsid w:val="009432DB"/>
    <w:rsid w:val="00950B4E"/>
    <w:rsid w:val="009521EF"/>
    <w:rsid w:val="00971F6D"/>
    <w:rsid w:val="00980A57"/>
    <w:rsid w:val="00984E27"/>
    <w:rsid w:val="009C6858"/>
    <w:rsid w:val="009D11A0"/>
    <w:rsid w:val="009D3D26"/>
    <w:rsid w:val="009D65F5"/>
    <w:rsid w:val="009F3D39"/>
    <w:rsid w:val="00A10E49"/>
    <w:rsid w:val="00A5078B"/>
    <w:rsid w:val="00A637BA"/>
    <w:rsid w:val="00A71FB4"/>
    <w:rsid w:val="00A775D5"/>
    <w:rsid w:val="00A84B65"/>
    <w:rsid w:val="00AA78A2"/>
    <w:rsid w:val="00AD50EC"/>
    <w:rsid w:val="00AE3AF0"/>
    <w:rsid w:val="00AE7CC8"/>
    <w:rsid w:val="00B04507"/>
    <w:rsid w:val="00B11BF0"/>
    <w:rsid w:val="00B13FEF"/>
    <w:rsid w:val="00B30953"/>
    <w:rsid w:val="00B43DA7"/>
    <w:rsid w:val="00B45CD4"/>
    <w:rsid w:val="00B520E7"/>
    <w:rsid w:val="00B72A3F"/>
    <w:rsid w:val="00B968F8"/>
    <w:rsid w:val="00BC1192"/>
    <w:rsid w:val="00BE13A1"/>
    <w:rsid w:val="00BE1CF8"/>
    <w:rsid w:val="00BE648E"/>
    <w:rsid w:val="00BF64B9"/>
    <w:rsid w:val="00C024F2"/>
    <w:rsid w:val="00C5123F"/>
    <w:rsid w:val="00C65A1A"/>
    <w:rsid w:val="00C8114B"/>
    <w:rsid w:val="00D136E7"/>
    <w:rsid w:val="00D40412"/>
    <w:rsid w:val="00D54FD1"/>
    <w:rsid w:val="00D7002E"/>
    <w:rsid w:val="00D71F54"/>
    <w:rsid w:val="00D765E2"/>
    <w:rsid w:val="00DA435D"/>
    <w:rsid w:val="00DC7CEA"/>
    <w:rsid w:val="00DE05CC"/>
    <w:rsid w:val="00DF4349"/>
    <w:rsid w:val="00E011D0"/>
    <w:rsid w:val="00E115D7"/>
    <w:rsid w:val="00E422C8"/>
    <w:rsid w:val="00E423D1"/>
    <w:rsid w:val="00E42BF6"/>
    <w:rsid w:val="00E6635A"/>
    <w:rsid w:val="00E80019"/>
    <w:rsid w:val="00EA0DC9"/>
    <w:rsid w:val="00EA42A3"/>
    <w:rsid w:val="00ED5654"/>
    <w:rsid w:val="00EE2A93"/>
    <w:rsid w:val="00EF506D"/>
    <w:rsid w:val="00EF7E91"/>
    <w:rsid w:val="00F23DF1"/>
    <w:rsid w:val="00F50518"/>
    <w:rsid w:val="00F54BE1"/>
    <w:rsid w:val="00F655ED"/>
    <w:rsid w:val="00F81529"/>
    <w:rsid w:val="00FA5F84"/>
    <w:rsid w:val="00FC6FB6"/>
    <w:rsid w:val="00FE175A"/>
    <w:rsid w:val="00FE2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C5284B-7F05-4D3C-9800-1D18E7EC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5D"/>
    <w:rPr>
      <w:sz w:val="24"/>
      <w:szCs w:val="24"/>
    </w:rPr>
  </w:style>
  <w:style w:type="paragraph" w:styleId="1">
    <w:name w:val="heading 1"/>
    <w:basedOn w:val="a"/>
    <w:next w:val="a"/>
    <w:link w:val="10"/>
    <w:qFormat/>
    <w:rsid w:val="009C6858"/>
    <w:pPr>
      <w:keepNext/>
      <w:numPr>
        <w:numId w:val="3"/>
      </w:numPr>
      <w:tabs>
        <w:tab w:val="left" w:pos="284"/>
      </w:tabs>
      <w:spacing w:before="300" w:after="180"/>
      <w:jc w:val="center"/>
      <w:outlineLvl w:val="0"/>
    </w:pPr>
    <w:rPr>
      <w:caps/>
      <w:szCs w:val="20"/>
    </w:rPr>
  </w:style>
  <w:style w:type="paragraph" w:styleId="2">
    <w:name w:val="heading 2"/>
    <w:basedOn w:val="a"/>
    <w:next w:val="a"/>
    <w:link w:val="20"/>
    <w:qFormat/>
    <w:rsid w:val="009C6858"/>
    <w:pPr>
      <w:keepNext/>
      <w:widowControl w:val="0"/>
      <w:numPr>
        <w:ilvl w:val="1"/>
        <w:numId w:val="3"/>
      </w:numPr>
      <w:tabs>
        <w:tab w:val="left" w:pos="1304"/>
      </w:tabs>
      <w:jc w:val="both"/>
      <w:outlineLvl w:val="1"/>
    </w:pPr>
    <w:rPr>
      <w:snapToGrid w:val="0"/>
      <w:szCs w:val="20"/>
    </w:rPr>
  </w:style>
  <w:style w:type="paragraph" w:styleId="3">
    <w:name w:val="heading 3"/>
    <w:basedOn w:val="a"/>
    <w:next w:val="a"/>
    <w:link w:val="30"/>
    <w:qFormat/>
    <w:rsid w:val="009C6858"/>
    <w:pPr>
      <w:keepNext/>
      <w:numPr>
        <w:ilvl w:val="2"/>
        <w:numId w:val="3"/>
      </w:numPr>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2A93"/>
    <w:pPr>
      <w:tabs>
        <w:tab w:val="center" w:pos="4677"/>
        <w:tab w:val="right" w:pos="9355"/>
      </w:tabs>
    </w:pPr>
  </w:style>
  <w:style w:type="paragraph" w:styleId="a4">
    <w:name w:val="footer"/>
    <w:basedOn w:val="a"/>
    <w:rsid w:val="00EE2A93"/>
    <w:pPr>
      <w:tabs>
        <w:tab w:val="center" w:pos="4677"/>
        <w:tab w:val="right" w:pos="9355"/>
      </w:tabs>
    </w:pPr>
  </w:style>
  <w:style w:type="paragraph" w:styleId="21">
    <w:name w:val="Body Text Indent 2"/>
    <w:basedOn w:val="a"/>
    <w:link w:val="22"/>
    <w:rsid w:val="00DA435D"/>
    <w:pPr>
      <w:ind w:hanging="1134"/>
    </w:pPr>
    <w:rPr>
      <w:szCs w:val="20"/>
    </w:rPr>
  </w:style>
  <w:style w:type="table" w:styleId="a5">
    <w:name w:val="Table Grid"/>
    <w:basedOn w:val="a1"/>
    <w:rsid w:val="006B3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1F73AE"/>
    <w:rPr>
      <w:rFonts w:ascii="Tahoma" w:hAnsi="Tahoma" w:cs="Tahoma"/>
      <w:sz w:val="16"/>
      <w:szCs w:val="16"/>
    </w:rPr>
  </w:style>
  <w:style w:type="character" w:customStyle="1" w:styleId="a7">
    <w:name w:val="Текст выноски Знак"/>
    <w:basedOn w:val="a0"/>
    <w:link w:val="a6"/>
    <w:semiHidden/>
    <w:rsid w:val="001F73AE"/>
    <w:rPr>
      <w:rFonts w:ascii="Tahoma" w:hAnsi="Tahoma" w:cs="Tahoma"/>
      <w:sz w:val="16"/>
      <w:szCs w:val="16"/>
    </w:rPr>
  </w:style>
  <w:style w:type="paragraph" w:styleId="a8">
    <w:name w:val="Body Text"/>
    <w:basedOn w:val="a"/>
    <w:link w:val="a9"/>
    <w:unhideWhenUsed/>
    <w:rsid w:val="0074549E"/>
    <w:pPr>
      <w:spacing w:after="120"/>
    </w:pPr>
  </w:style>
  <w:style w:type="character" w:customStyle="1" w:styleId="a9">
    <w:name w:val="Основной текст Знак"/>
    <w:basedOn w:val="a0"/>
    <w:link w:val="a8"/>
    <w:rsid w:val="0074549E"/>
    <w:rPr>
      <w:sz w:val="24"/>
      <w:szCs w:val="24"/>
    </w:rPr>
  </w:style>
  <w:style w:type="paragraph" w:customStyle="1" w:styleId="1-">
    <w:name w:val="Список ненумер. 1-го уровня"/>
    <w:basedOn w:val="a"/>
    <w:autoRedefine/>
    <w:rsid w:val="0074549E"/>
    <w:pPr>
      <w:keepLines/>
      <w:widowControl w:val="0"/>
      <w:numPr>
        <w:numId w:val="1"/>
      </w:numPr>
      <w:tabs>
        <w:tab w:val="left" w:pos="1134"/>
      </w:tabs>
      <w:autoSpaceDE w:val="0"/>
      <w:autoSpaceDN w:val="0"/>
      <w:jc w:val="both"/>
    </w:pPr>
    <w:rPr>
      <w:rFonts w:eastAsia="Arial Unicode MS"/>
      <w:kern w:val="24"/>
    </w:rPr>
  </w:style>
  <w:style w:type="paragraph" w:customStyle="1" w:styleId="ConsPlusNonformat">
    <w:name w:val="ConsPlusNonformat"/>
    <w:rsid w:val="009C6858"/>
    <w:pPr>
      <w:widowControl w:val="0"/>
      <w:autoSpaceDE w:val="0"/>
      <w:autoSpaceDN w:val="0"/>
    </w:pPr>
    <w:rPr>
      <w:rFonts w:ascii="Courier New" w:hAnsi="Courier New" w:cs="Courier New"/>
    </w:rPr>
  </w:style>
  <w:style w:type="paragraph" w:styleId="aa">
    <w:name w:val="Body Text Indent"/>
    <w:basedOn w:val="a"/>
    <w:link w:val="ab"/>
    <w:semiHidden/>
    <w:unhideWhenUsed/>
    <w:rsid w:val="009C6858"/>
    <w:pPr>
      <w:spacing w:after="120"/>
      <w:ind w:left="283"/>
    </w:pPr>
  </w:style>
  <w:style w:type="character" w:customStyle="1" w:styleId="ab">
    <w:name w:val="Основной текст с отступом Знак"/>
    <w:basedOn w:val="a0"/>
    <w:link w:val="aa"/>
    <w:semiHidden/>
    <w:rsid w:val="009C6858"/>
    <w:rPr>
      <w:sz w:val="24"/>
      <w:szCs w:val="24"/>
    </w:rPr>
  </w:style>
  <w:style w:type="character" w:customStyle="1" w:styleId="10">
    <w:name w:val="Заголовок 1 Знак"/>
    <w:basedOn w:val="a0"/>
    <w:link w:val="1"/>
    <w:rsid w:val="009C6858"/>
    <w:rPr>
      <w:caps/>
      <w:sz w:val="24"/>
    </w:rPr>
  </w:style>
  <w:style w:type="character" w:customStyle="1" w:styleId="20">
    <w:name w:val="Заголовок 2 Знак"/>
    <w:basedOn w:val="a0"/>
    <w:link w:val="2"/>
    <w:rsid w:val="009C6858"/>
    <w:rPr>
      <w:snapToGrid w:val="0"/>
      <w:sz w:val="24"/>
    </w:rPr>
  </w:style>
  <w:style w:type="character" w:customStyle="1" w:styleId="30">
    <w:name w:val="Заголовок 3 Знак"/>
    <w:basedOn w:val="a0"/>
    <w:link w:val="3"/>
    <w:rsid w:val="009C6858"/>
    <w:rPr>
      <w:sz w:val="24"/>
    </w:rPr>
  </w:style>
  <w:style w:type="character" w:customStyle="1" w:styleId="22">
    <w:name w:val="Основной текст с отступом 2 Знак"/>
    <w:link w:val="21"/>
    <w:rsid w:val="009C6858"/>
    <w:rPr>
      <w:sz w:val="24"/>
    </w:rPr>
  </w:style>
  <w:style w:type="paragraph" w:customStyle="1" w:styleId="ConsPlusNormal">
    <w:name w:val="ConsPlusNormal"/>
    <w:rsid w:val="009C6858"/>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90838">
      <w:bodyDiv w:val="1"/>
      <w:marLeft w:val="0"/>
      <w:marRight w:val="0"/>
      <w:marTop w:val="0"/>
      <w:marBottom w:val="0"/>
      <w:divBdr>
        <w:top w:val="none" w:sz="0" w:space="0" w:color="auto"/>
        <w:left w:val="none" w:sz="0" w:space="0" w:color="auto"/>
        <w:bottom w:val="none" w:sz="0" w:space="0" w:color="auto"/>
        <w:right w:val="none" w:sz="0" w:space="0" w:color="auto"/>
      </w:divBdr>
    </w:div>
    <w:div w:id="12911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43;&#1051;&#1040;&#1042;&#1057;&#1058;&#1056;&#1054;&#1049;\&#1041;&#1083;&#1072;&#1085;&#1082;%20&#1087;&#1080;&#1089;&#1100;&#1084;&#1072;%20&#1054;&#1040;&#1054;%20&#1043;&#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ОАО ГС</Template>
  <TotalTime>20</TotalTime>
  <Pages>2</Pages>
  <Words>390</Words>
  <Characters>2868</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__________________ №__________________</vt:lpstr>
      <vt:lpstr>                       __________________ №__________________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 №__________________</dc:title>
  <dc:subject/>
  <dc:creator>Карасева</dc:creator>
  <cp:keywords/>
  <dc:description/>
  <cp:lastModifiedBy>Миловская Мария Александровна</cp:lastModifiedBy>
  <cp:revision>5</cp:revision>
  <cp:lastPrinted>2017-12-25T15:19:00Z</cp:lastPrinted>
  <dcterms:created xsi:type="dcterms:W3CDTF">2018-12-11T08:49:00Z</dcterms:created>
  <dcterms:modified xsi:type="dcterms:W3CDTF">2020-04-16T12:24:00Z</dcterms:modified>
</cp:coreProperties>
</file>